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04" w:rsidRDefault="00496704"/>
    <w:p w:rsidR="00926747" w:rsidRPr="00F83910" w:rsidRDefault="000A78BB" w:rsidP="000A78BB">
      <w:pPr>
        <w:tabs>
          <w:tab w:val="left" w:pos="3930"/>
        </w:tabs>
        <w:rPr>
          <w:lang w:val="en-US"/>
        </w:rPr>
      </w:pPr>
      <w:r w:rsidRPr="00F83910">
        <w:rPr>
          <w:lang w:val="en-US"/>
        </w:rPr>
        <w:t xml:space="preserve">Prot. n. </w:t>
      </w:r>
      <w:r w:rsidR="00F64737">
        <w:rPr>
          <w:lang w:val="en-US"/>
        </w:rPr>
        <w:t>3383</w:t>
      </w:r>
      <w:r w:rsidR="00F83910">
        <w:rPr>
          <w:lang w:val="en-US"/>
        </w:rPr>
        <w:t>/C14</w:t>
      </w:r>
      <w:r w:rsidR="00F64737">
        <w:rPr>
          <w:lang w:val="en-US"/>
        </w:rPr>
        <w:t>e</w:t>
      </w:r>
      <w:r w:rsidRPr="00F83910">
        <w:rPr>
          <w:lang w:val="en-US"/>
        </w:rPr>
        <w:t xml:space="preserve"> </w:t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="00F83910" w:rsidRPr="00F83910">
        <w:rPr>
          <w:lang w:val="en-US"/>
        </w:rPr>
        <w:t>Seveso, 2</w:t>
      </w:r>
      <w:r w:rsidR="00F64737">
        <w:rPr>
          <w:lang w:val="en-US"/>
        </w:rPr>
        <w:t>9</w:t>
      </w:r>
      <w:r w:rsidRPr="00F83910">
        <w:rPr>
          <w:lang w:val="en-US"/>
        </w:rPr>
        <w:t>.</w:t>
      </w:r>
      <w:r w:rsidR="00F83910" w:rsidRPr="00F83910">
        <w:rPr>
          <w:lang w:val="en-US"/>
        </w:rPr>
        <w:t>10</w:t>
      </w:r>
      <w:r w:rsidRPr="00F83910">
        <w:rPr>
          <w:lang w:val="en-US"/>
        </w:rPr>
        <w:t xml:space="preserve">.2015 </w:t>
      </w:r>
    </w:p>
    <w:p w:rsidR="00926747" w:rsidRPr="00F83910" w:rsidRDefault="00926747" w:rsidP="000A78BB">
      <w:pPr>
        <w:tabs>
          <w:tab w:val="left" w:pos="3930"/>
        </w:tabs>
        <w:rPr>
          <w:lang w:val="en-US"/>
        </w:rPr>
      </w:pP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</w:p>
    <w:p w:rsidR="00876A01" w:rsidRDefault="00926747" w:rsidP="000A78BB">
      <w:pPr>
        <w:tabs>
          <w:tab w:val="left" w:pos="3930"/>
        </w:tabs>
        <w:rPr>
          <w:lang w:val="en-US"/>
        </w:rPr>
      </w:pP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Pr="00F83910">
        <w:rPr>
          <w:lang w:val="en-US"/>
        </w:rPr>
        <w:tab/>
      </w:r>
      <w:r w:rsidR="000A78BB" w:rsidRPr="00F83910">
        <w:rPr>
          <w:lang w:val="en-US"/>
        </w:rPr>
        <w:t xml:space="preserve">Sito web </w:t>
      </w:r>
    </w:p>
    <w:p w:rsidR="00926747" w:rsidRDefault="00876A01" w:rsidP="000A78BB">
      <w:pPr>
        <w:tabs>
          <w:tab w:val="left" w:pos="393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A78BB" w:rsidRPr="00F83910">
        <w:rPr>
          <w:lang w:val="en-US"/>
        </w:rPr>
        <w:t xml:space="preserve">Atti </w:t>
      </w:r>
    </w:p>
    <w:p w:rsidR="00F64737" w:rsidRPr="00F83910" w:rsidRDefault="00F64737" w:rsidP="000A78BB">
      <w:pPr>
        <w:tabs>
          <w:tab w:val="left" w:pos="3930"/>
        </w:tabs>
        <w:rPr>
          <w:lang w:val="en-US"/>
        </w:rPr>
      </w:pPr>
      <w:r>
        <w:rPr>
          <w:lang w:val="en-US"/>
        </w:rPr>
        <w:t xml:space="preserve">CIG: </w:t>
      </w:r>
      <w:r w:rsidRPr="00F64737">
        <w:rPr>
          <w:b/>
        </w:rPr>
        <w:t>Z6416CF45E</w:t>
      </w:r>
    </w:p>
    <w:p w:rsidR="00926747" w:rsidRPr="00F83910" w:rsidRDefault="00926747" w:rsidP="000A78BB">
      <w:pPr>
        <w:tabs>
          <w:tab w:val="left" w:pos="3930"/>
        </w:tabs>
        <w:rPr>
          <w:lang w:val="en-US"/>
        </w:rPr>
      </w:pPr>
    </w:p>
    <w:p w:rsidR="007D10ED" w:rsidRDefault="000A78BB" w:rsidP="00F83910">
      <w:pPr>
        <w:tabs>
          <w:tab w:val="left" w:pos="3930"/>
        </w:tabs>
        <w:ind w:left="1416" w:hanging="1416"/>
      </w:pPr>
      <w:r>
        <w:t xml:space="preserve">Oggetto: </w:t>
      </w:r>
      <w:r w:rsidR="00F83910">
        <w:tab/>
      </w:r>
      <w:r>
        <w:t xml:space="preserve">Bando pubblico per il reperimento di esperti esterni all’Istituzione scolastica – </w:t>
      </w:r>
    </w:p>
    <w:p w:rsidR="000A78BB" w:rsidRDefault="007D10ED" w:rsidP="00F83910">
      <w:pPr>
        <w:tabs>
          <w:tab w:val="left" w:pos="3930"/>
        </w:tabs>
        <w:ind w:left="1416" w:hanging="1416"/>
      </w:pPr>
      <w:r>
        <w:tab/>
      </w:r>
      <w:r w:rsidR="000A78BB">
        <w:t xml:space="preserve">A.S. 2015/2016  </w:t>
      </w:r>
    </w:p>
    <w:p w:rsidR="00926747" w:rsidRDefault="00926747" w:rsidP="000A78BB">
      <w:pPr>
        <w:tabs>
          <w:tab w:val="left" w:pos="3930"/>
        </w:tabs>
      </w:pPr>
    </w:p>
    <w:p w:rsidR="000A78BB" w:rsidRPr="00F83910" w:rsidRDefault="000A78BB" w:rsidP="00926747">
      <w:pPr>
        <w:tabs>
          <w:tab w:val="left" w:pos="3930"/>
        </w:tabs>
        <w:jc w:val="center"/>
        <w:rPr>
          <w:b/>
        </w:rPr>
      </w:pPr>
      <w:r w:rsidRPr="00F83910">
        <w:rPr>
          <w:b/>
        </w:rPr>
        <w:t>IL DIRIGENTE SCOLASTICO</w:t>
      </w:r>
    </w:p>
    <w:p w:rsidR="00926747" w:rsidRDefault="00926747" w:rsidP="00926747">
      <w:pPr>
        <w:tabs>
          <w:tab w:val="left" w:pos="3930"/>
        </w:tabs>
        <w:jc w:val="center"/>
      </w:pPr>
    </w:p>
    <w:p w:rsidR="000A78BB" w:rsidRDefault="000A78BB" w:rsidP="00926747">
      <w:pPr>
        <w:tabs>
          <w:tab w:val="left" w:pos="3930"/>
        </w:tabs>
        <w:ind w:left="2124" w:hanging="2124"/>
      </w:pPr>
      <w:r>
        <w:t>RICHIAMATI</w:t>
      </w:r>
      <w:r w:rsidR="00926747">
        <w:t xml:space="preserve"> </w:t>
      </w:r>
      <w:r w:rsidR="00926747">
        <w:tab/>
      </w:r>
      <w:r>
        <w:t xml:space="preserve">i progetti di ampliamento dell’Offerta Formativa presentati dai docenti da inserire nel P.O.F. di questo Istituto; </w:t>
      </w:r>
    </w:p>
    <w:p w:rsidR="000A78BB" w:rsidRDefault="000A78BB" w:rsidP="00926747">
      <w:pPr>
        <w:tabs>
          <w:tab w:val="left" w:pos="3930"/>
        </w:tabs>
        <w:ind w:left="2124" w:hanging="2124"/>
      </w:pPr>
      <w:r>
        <w:t>VISTO</w:t>
      </w:r>
      <w:r w:rsidR="00926747">
        <w:tab/>
      </w:r>
      <w:r>
        <w:t xml:space="preserve"> il Decreto Interministeriale n. 44 del 01/02/2001, recante Regolamento concernente le “Istruzioni generali sulla gestione amministrativo-contabile delle istituzioni scolastiche”; </w:t>
      </w:r>
    </w:p>
    <w:p w:rsidR="000A78BB" w:rsidRDefault="000A78BB" w:rsidP="00926747">
      <w:pPr>
        <w:tabs>
          <w:tab w:val="left" w:pos="3930"/>
        </w:tabs>
        <w:ind w:left="2124" w:hanging="2124"/>
      </w:pPr>
      <w:r>
        <w:t>VISTO</w:t>
      </w:r>
      <w:r w:rsidR="00926747">
        <w:tab/>
      </w:r>
      <w:r>
        <w:t xml:space="preserve"> l’art. 40 – c. 1 della legge 27/12/1997, 449 recante “Misure per la stabilizzazione della finanza pubblica”; </w:t>
      </w:r>
    </w:p>
    <w:p w:rsidR="000A78BB" w:rsidRDefault="000A78BB" w:rsidP="00926747">
      <w:pPr>
        <w:tabs>
          <w:tab w:val="left" w:pos="3930"/>
        </w:tabs>
        <w:ind w:left="2124" w:hanging="2124"/>
      </w:pPr>
      <w:r>
        <w:t xml:space="preserve">VISTI </w:t>
      </w:r>
      <w:r w:rsidR="00926747">
        <w:tab/>
      </w:r>
      <w:r>
        <w:t xml:space="preserve">gli articoli 5 e 7 – c. 6 del D. Lgs n. 165 del 30/08/2001 sul potere di organizzazione della Pubblica Amministrazione sulla possibilità di conferire incarichi esterni per esigenze cui non può far fronte con personale in servizio; </w:t>
      </w:r>
    </w:p>
    <w:p w:rsidR="000A78BB" w:rsidRDefault="000A78BB" w:rsidP="00926747">
      <w:r>
        <w:t>VISTE</w:t>
      </w:r>
      <w:r w:rsidR="00926747">
        <w:tab/>
      </w:r>
      <w:r w:rsidR="00926747">
        <w:tab/>
      </w:r>
      <w:r w:rsidR="00926747">
        <w:tab/>
      </w:r>
      <w:r>
        <w:t xml:space="preserve">le delibere degli Organi Collegiali; </w:t>
      </w:r>
    </w:p>
    <w:p w:rsidR="000A78BB" w:rsidRDefault="000A78BB" w:rsidP="00926747">
      <w:pPr>
        <w:ind w:left="2124" w:hanging="2124"/>
      </w:pPr>
      <w:r>
        <w:t xml:space="preserve">RITENUTO </w:t>
      </w:r>
      <w:r w:rsidR="00926747">
        <w:tab/>
      </w:r>
      <w:r>
        <w:t xml:space="preserve">che presso l’Istituto non è possibile reperire personale per mancanza delle specifiche professionalità richieste; </w:t>
      </w:r>
    </w:p>
    <w:p w:rsidR="000A78BB" w:rsidRDefault="000A78BB" w:rsidP="00926747">
      <w:pPr>
        <w:ind w:left="2124" w:hanging="2124"/>
      </w:pPr>
      <w:r>
        <w:t xml:space="preserve">CONSIDERATO </w:t>
      </w:r>
      <w:r w:rsidR="00926747">
        <w:tab/>
      </w:r>
      <w:r>
        <w:t xml:space="preserve">che si rende necessario procedere per la realizzazione delle attività progettuali programmate nel P.O.F., all’individuazione di esperti esterni con cui stipulare contratti di prestazione d’opera per arricchire l’offerta formativa; </w:t>
      </w:r>
    </w:p>
    <w:p w:rsidR="00926747" w:rsidRDefault="00926747" w:rsidP="00926747">
      <w:pPr>
        <w:ind w:left="2124" w:hanging="2124"/>
      </w:pPr>
    </w:p>
    <w:p w:rsidR="000A78BB" w:rsidRPr="00F83910" w:rsidRDefault="000A78BB" w:rsidP="00926747">
      <w:pPr>
        <w:tabs>
          <w:tab w:val="left" w:pos="3930"/>
        </w:tabs>
        <w:jc w:val="center"/>
        <w:rPr>
          <w:b/>
        </w:rPr>
      </w:pPr>
      <w:r w:rsidRPr="00F83910">
        <w:rPr>
          <w:b/>
        </w:rPr>
        <w:t>RENDE NOTO</w:t>
      </w:r>
    </w:p>
    <w:p w:rsidR="00926747" w:rsidRDefault="00926747" w:rsidP="00926747">
      <w:pPr>
        <w:tabs>
          <w:tab w:val="left" w:pos="3930"/>
        </w:tabs>
        <w:jc w:val="center"/>
      </w:pPr>
    </w:p>
    <w:p w:rsidR="00926747" w:rsidRDefault="000A78BB" w:rsidP="000A78BB">
      <w:pPr>
        <w:tabs>
          <w:tab w:val="left" w:pos="3930"/>
        </w:tabs>
      </w:pPr>
      <w:r>
        <w:t>che è aperta la selezione per il conferimento di Incarichi per prestazioni professionali occasionali e non continuative per i progetti sottoelencati:</w:t>
      </w:r>
    </w:p>
    <w:p w:rsidR="000A78BB" w:rsidRDefault="000A78BB" w:rsidP="000A78BB">
      <w:pPr>
        <w:tabs>
          <w:tab w:val="left" w:pos="3930"/>
        </w:tabs>
      </w:pPr>
      <w: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6"/>
      </w:tblGrid>
      <w:tr w:rsidR="00926747" w:rsidTr="00996078">
        <w:tc>
          <w:tcPr>
            <w:tcW w:w="1666" w:type="pct"/>
          </w:tcPr>
          <w:p w:rsidR="00926747" w:rsidRDefault="00926747" w:rsidP="00996078">
            <w:pPr>
              <w:tabs>
                <w:tab w:val="left" w:pos="3930"/>
              </w:tabs>
            </w:pPr>
            <w:r>
              <w:t>ATTIVITA’</w:t>
            </w:r>
          </w:p>
        </w:tc>
        <w:tc>
          <w:tcPr>
            <w:tcW w:w="1666" w:type="pct"/>
          </w:tcPr>
          <w:p w:rsidR="00926747" w:rsidRDefault="00926747" w:rsidP="00996078">
            <w:pPr>
              <w:tabs>
                <w:tab w:val="left" w:pos="3930"/>
              </w:tabs>
            </w:pPr>
            <w:r>
              <w:t>DESTINATARI</w:t>
            </w:r>
          </w:p>
        </w:tc>
        <w:tc>
          <w:tcPr>
            <w:tcW w:w="1667" w:type="pct"/>
          </w:tcPr>
          <w:p w:rsidR="00926747" w:rsidRDefault="00926747" w:rsidP="00996078">
            <w:pPr>
              <w:tabs>
                <w:tab w:val="left" w:pos="3930"/>
              </w:tabs>
            </w:pPr>
            <w:r>
              <w:t>PERIODO</w:t>
            </w:r>
          </w:p>
        </w:tc>
      </w:tr>
      <w:tr w:rsidR="00926747" w:rsidTr="00996078">
        <w:tc>
          <w:tcPr>
            <w:tcW w:w="1666" w:type="pct"/>
          </w:tcPr>
          <w:p w:rsidR="00926747" w:rsidRDefault="00926747" w:rsidP="00996078">
            <w:pPr>
              <w:tabs>
                <w:tab w:val="left" w:pos="3930"/>
              </w:tabs>
            </w:pPr>
            <w:r>
              <w:t>Danzaterapia</w:t>
            </w:r>
          </w:p>
        </w:tc>
        <w:tc>
          <w:tcPr>
            <w:tcW w:w="1666" w:type="pct"/>
          </w:tcPr>
          <w:p w:rsidR="00926747" w:rsidRDefault="00EB3C7C" w:rsidP="00996078">
            <w:pPr>
              <w:tabs>
                <w:tab w:val="left" w:pos="3930"/>
              </w:tabs>
            </w:pPr>
            <w:r>
              <w:t>Classi 1^ Primaria</w:t>
            </w:r>
          </w:p>
        </w:tc>
        <w:tc>
          <w:tcPr>
            <w:tcW w:w="1667" w:type="pct"/>
          </w:tcPr>
          <w:p w:rsidR="00926747" w:rsidRPr="00996078" w:rsidRDefault="00926747" w:rsidP="00996078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996078">
              <w:rPr>
                <w:sz w:val="22"/>
                <w:szCs w:val="22"/>
              </w:rPr>
              <w:t>Novembre 2015 – Maggio 2016</w:t>
            </w:r>
          </w:p>
        </w:tc>
      </w:tr>
      <w:tr w:rsidR="00926747" w:rsidTr="00996078">
        <w:tc>
          <w:tcPr>
            <w:tcW w:w="1666" w:type="pct"/>
          </w:tcPr>
          <w:p w:rsidR="00926747" w:rsidRDefault="00926747" w:rsidP="00996078">
            <w:pPr>
              <w:tabs>
                <w:tab w:val="left" w:pos="3930"/>
              </w:tabs>
            </w:pPr>
            <w:r>
              <w:t>Attività Motoria</w:t>
            </w:r>
            <w:r w:rsidR="00BB6C00">
              <w:t xml:space="preserve"> (Tennis)</w:t>
            </w:r>
          </w:p>
        </w:tc>
        <w:tc>
          <w:tcPr>
            <w:tcW w:w="1666" w:type="pct"/>
          </w:tcPr>
          <w:p w:rsidR="00926747" w:rsidRDefault="00BB6C00" w:rsidP="00996078">
            <w:pPr>
              <w:tabs>
                <w:tab w:val="left" w:pos="3930"/>
              </w:tabs>
            </w:pPr>
            <w:r>
              <w:t>Scuola Primaria</w:t>
            </w:r>
          </w:p>
        </w:tc>
        <w:tc>
          <w:tcPr>
            <w:tcW w:w="1667" w:type="pct"/>
          </w:tcPr>
          <w:p w:rsidR="00926747" w:rsidRPr="00996078" w:rsidRDefault="00926747" w:rsidP="00996078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996078">
              <w:rPr>
                <w:sz w:val="22"/>
                <w:szCs w:val="22"/>
              </w:rPr>
              <w:t>Novembre 2015 – Maggio 2016</w:t>
            </w:r>
          </w:p>
        </w:tc>
      </w:tr>
      <w:tr w:rsidR="00926747" w:rsidTr="00996078">
        <w:tc>
          <w:tcPr>
            <w:tcW w:w="1666" w:type="pct"/>
          </w:tcPr>
          <w:p w:rsidR="00926747" w:rsidRDefault="00926747" w:rsidP="00996078">
            <w:pPr>
              <w:tabs>
                <w:tab w:val="left" w:pos="3930"/>
              </w:tabs>
            </w:pPr>
            <w:r>
              <w:t>Musica</w:t>
            </w:r>
          </w:p>
        </w:tc>
        <w:tc>
          <w:tcPr>
            <w:tcW w:w="1666" w:type="pct"/>
          </w:tcPr>
          <w:p w:rsidR="00926747" w:rsidRDefault="00BB6C00" w:rsidP="00996078">
            <w:pPr>
              <w:tabs>
                <w:tab w:val="left" w:pos="3930"/>
              </w:tabs>
            </w:pPr>
            <w:r>
              <w:t>Scuola Primaria</w:t>
            </w:r>
          </w:p>
        </w:tc>
        <w:tc>
          <w:tcPr>
            <w:tcW w:w="1667" w:type="pct"/>
          </w:tcPr>
          <w:p w:rsidR="00926747" w:rsidRPr="00996078" w:rsidRDefault="00926747" w:rsidP="00996078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996078">
              <w:rPr>
                <w:sz w:val="22"/>
                <w:szCs w:val="22"/>
              </w:rPr>
              <w:t>Novembre 2015 – Maggio 2016</w:t>
            </w:r>
          </w:p>
        </w:tc>
      </w:tr>
      <w:tr w:rsidR="00EB3C7C" w:rsidTr="00996078">
        <w:tc>
          <w:tcPr>
            <w:tcW w:w="1666" w:type="pct"/>
          </w:tcPr>
          <w:p w:rsidR="00EB3C7C" w:rsidRDefault="00EB3C7C" w:rsidP="00996078">
            <w:pPr>
              <w:tabs>
                <w:tab w:val="left" w:pos="3930"/>
              </w:tabs>
            </w:pPr>
            <w:r>
              <w:t>Musica</w:t>
            </w:r>
          </w:p>
        </w:tc>
        <w:tc>
          <w:tcPr>
            <w:tcW w:w="1666" w:type="pct"/>
          </w:tcPr>
          <w:p w:rsidR="00EB3C7C" w:rsidRDefault="00EB3C7C" w:rsidP="00996078">
            <w:pPr>
              <w:tabs>
                <w:tab w:val="left" w:pos="3930"/>
              </w:tabs>
            </w:pPr>
            <w:r>
              <w:t>Scuola Infanzia</w:t>
            </w:r>
          </w:p>
        </w:tc>
        <w:tc>
          <w:tcPr>
            <w:tcW w:w="1667" w:type="pct"/>
          </w:tcPr>
          <w:p w:rsidR="00EB3C7C" w:rsidRPr="00996078" w:rsidRDefault="00EB3C7C" w:rsidP="00613E3D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996078">
              <w:rPr>
                <w:sz w:val="22"/>
                <w:szCs w:val="22"/>
              </w:rPr>
              <w:t>Novembre 2015 – Maggio 2016</w:t>
            </w:r>
          </w:p>
        </w:tc>
      </w:tr>
      <w:tr w:rsidR="00EB3C7C" w:rsidTr="00996078">
        <w:tc>
          <w:tcPr>
            <w:tcW w:w="1666" w:type="pct"/>
          </w:tcPr>
          <w:p w:rsidR="00EB3C7C" w:rsidRDefault="00EB3C7C" w:rsidP="00996078">
            <w:pPr>
              <w:tabs>
                <w:tab w:val="left" w:pos="3930"/>
              </w:tabs>
            </w:pPr>
            <w:r>
              <w:t xml:space="preserve">Psicomotricità  </w:t>
            </w:r>
          </w:p>
        </w:tc>
        <w:tc>
          <w:tcPr>
            <w:tcW w:w="1666" w:type="pct"/>
          </w:tcPr>
          <w:p w:rsidR="00EB3C7C" w:rsidRDefault="00EB3C7C" w:rsidP="00996078">
            <w:pPr>
              <w:tabs>
                <w:tab w:val="left" w:pos="3930"/>
              </w:tabs>
            </w:pPr>
            <w:r>
              <w:t>Scuola Infanzia</w:t>
            </w:r>
          </w:p>
        </w:tc>
        <w:tc>
          <w:tcPr>
            <w:tcW w:w="1667" w:type="pct"/>
          </w:tcPr>
          <w:p w:rsidR="00EB3C7C" w:rsidRPr="00996078" w:rsidRDefault="00EB3C7C" w:rsidP="00613E3D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996078">
              <w:rPr>
                <w:sz w:val="22"/>
                <w:szCs w:val="22"/>
              </w:rPr>
              <w:t>Novembre 2015 – Maggio 2016</w:t>
            </w:r>
          </w:p>
        </w:tc>
      </w:tr>
      <w:tr w:rsidR="00EB3C7C" w:rsidTr="00996078">
        <w:tc>
          <w:tcPr>
            <w:tcW w:w="1666" w:type="pct"/>
          </w:tcPr>
          <w:p w:rsidR="00EB3C7C" w:rsidRDefault="00EB3C7C" w:rsidP="00996078">
            <w:pPr>
              <w:tabs>
                <w:tab w:val="left" w:pos="3930"/>
              </w:tabs>
            </w:pPr>
            <w:r>
              <w:t xml:space="preserve">Inglese bambini età 5 anni </w:t>
            </w:r>
          </w:p>
        </w:tc>
        <w:tc>
          <w:tcPr>
            <w:tcW w:w="1666" w:type="pct"/>
          </w:tcPr>
          <w:p w:rsidR="00EB3C7C" w:rsidRDefault="00EB3C7C" w:rsidP="00996078">
            <w:pPr>
              <w:tabs>
                <w:tab w:val="left" w:pos="3930"/>
              </w:tabs>
            </w:pPr>
            <w:r>
              <w:t>Scuola Infanzia</w:t>
            </w:r>
          </w:p>
        </w:tc>
        <w:tc>
          <w:tcPr>
            <w:tcW w:w="1667" w:type="pct"/>
          </w:tcPr>
          <w:p w:rsidR="00EB3C7C" w:rsidRPr="00996078" w:rsidRDefault="00EB3C7C" w:rsidP="00613E3D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996078">
              <w:rPr>
                <w:sz w:val="22"/>
                <w:szCs w:val="22"/>
              </w:rPr>
              <w:t>Novembre 2015 – Maggio 2016</w:t>
            </w:r>
          </w:p>
        </w:tc>
      </w:tr>
    </w:tbl>
    <w:p w:rsidR="000A78BB" w:rsidRDefault="000A78BB" w:rsidP="000A78BB">
      <w:pPr>
        <w:tabs>
          <w:tab w:val="left" w:pos="3930"/>
        </w:tabs>
      </w:pPr>
    </w:p>
    <w:p w:rsidR="00926747" w:rsidRDefault="00926747" w:rsidP="00926747"/>
    <w:p w:rsidR="000A78BB" w:rsidRDefault="000A78BB" w:rsidP="0096379B">
      <w:pPr>
        <w:numPr>
          <w:ilvl w:val="0"/>
          <w:numId w:val="8"/>
        </w:numPr>
        <w:ind w:hanging="720"/>
      </w:pPr>
      <w:r w:rsidRPr="00814766">
        <w:rPr>
          <w:b/>
        </w:rPr>
        <w:lastRenderedPageBreak/>
        <w:t>Ente appaltatore</w:t>
      </w:r>
      <w:r>
        <w:t xml:space="preserve">: Istituto Comprensivo “Via De Gasperi” via A. De Gasperi 5-20832 Seveso </w:t>
      </w:r>
      <w:r w:rsidR="00926747">
        <w:t xml:space="preserve"> </w:t>
      </w:r>
      <w:r>
        <w:t xml:space="preserve">(MB) </w:t>
      </w:r>
    </w:p>
    <w:p w:rsidR="0096379B" w:rsidRDefault="0096379B" w:rsidP="0096379B">
      <w:pPr>
        <w:ind w:left="720"/>
      </w:pPr>
    </w:p>
    <w:p w:rsidR="0096379B" w:rsidRDefault="00926747" w:rsidP="0096379B">
      <w:pPr>
        <w:numPr>
          <w:ilvl w:val="0"/>
          <w:numId w:val="8"/>
        </w:numPr>
        <w:ind w:hanging="720"/>
      </w:pPr>
      <w:r w:rsidRPr="00814766">
        <w:rPr>
          <w:b/>
        </w:rPr>
        <w:t>Oggetto</w:t>
      </w:r>
      <w:r>
        <w:t xml:space="preserve">: Contratto di prestazione d’opera con esperti esterni all’Istituzione Scolastica per particolari attività e insegnamenti funzionalmente connessi con l’attività istituzionale e gli obiettivi della scuola. Gli incaricati dovranno attenersi alle norme dettate dall’ente </w:t>
      </w:r>
      <w:r w:rsidR="0096379B">
        <w:t>a</w:t>
      </w:r>
      <w:r>
        <w:t>ppaltatore</w:t>
      </w:r>
    </w:p>
    <w:p w:rsidR="0096379B" w:rsidRDefault="0096379B" w:rsidP="0096379B"/>
    <w:p w:rsidR="000A78BB" w:rsidRDefault="00926747" w:rsidP="0096379B">
      <w:pPr>
        <w:numPr>
          <w:ilvl w:val="0"/>
          <w:numId w:val="8"/>
        </w:numPr>
        <w:ind w:hanging="720"/>
      </w:pPr>
      <w:r w:rsidRPr="00814766">
        <w:rPr>
          <w:b/>
        </w:rPr>
        <w:t>Requisiti</w:t>
      </w:r>
      <w:r>
        <w:t xml:space="preserve"> previsti e criteri di valutazione:  </w:t>
      </w:r>
    </w:p>
    <w:p w:rsidR="00BB6C00" w:rsidRDefault="00BB6C00" w:rsidP="00BB6C00"/>
    <w:p w:rsidR="00BB6C00" w:rsidRDefault="00BB6C00" w:rsidP="00BB6C00">
      <w:pPr>
        <w:numPr>
          <w:ilvl w:val="0"/>
          <w:numId w:val="12"/>
        </w:numPr>
        <w:ind w:left="720" w:hanging="710"/>
      </w:pPr>
      <w:r>
        <w:t>Possono partecipare tutti i docenti con contratto a tempo indeterminato e a tempo determinato.</w:t>
      </w:r>
    </w:p>
    <w:p w:rsidR="000A78BB" w:rsidRDefault="000A78BB" w:rsidP="000A78BB">
      <w:pPr>
        <w:tabs>
          <w:tab w:val="left" w:pos="3930"/>
        </w:tabs>
      </w:pPr>
    </w:p>
    <w:p w:rsidR="00814766" w:rsidRDefault="000A78BB" w:rsidP="00926747">
      <w:pPr>
        <w:numPr>
          <w:ilvl w:val="0"/>
          <w:numId w:val="9"/>
        </w:numPr>
      </w:pPr>
      <w:r>
        <w:t>ORDINE GENERALE (art. 38 D.Lgs 163/2006): sono esclusi dalla partecipazione alla presente procedura di affidamento, né possono essere affidatari di subappalti, e non possono stipulare i relativi contratti i soggetti che si trovino in uno dei casi previsti dall’art. 38 D.Lgs 163/2006.</w:t>
      </w:r>
    </w:p>
    <w:p w:rsidR="00926747" w:rsidRDefault="000A78BB" w:rsidP="00814766">
      <w:pPr>
        <w:ind w:left="720"/>
      </w:pPr>
      <w:r>
        <w:t xml:space="preserve">  </w:t>
      </w:r>
    </w:p>
    <w:p w:rsidR="00926747" w:rsidRDefault="000A78BB" w:rsidP="00926747">
      <w:pPr>
        <w:numPr>
          <w:ilvl w:val="0"/>
          <w:numId w:val="9"/>
        </w:numPr>
      </w:pPr>
      <w:r>
        <w:t xml:space="preserve">IDONEITA’ PROFESSIONALE (art. 39 D.Lgs 163/2006): la dimostrazione dell’idoneità professionale sarà comprovata dal possesso della seguente documentazione: </w:t>
      </w:r>
    </w:p>
    <w:p w:rsidR="00926747" w:rsidRDefault="000A78BB" w:rsidP="00814766">
      <w:pPr>
        <w:ind w:left="1410" w:hanging="690"/>
      </w:pPr>
      <w:r>
        <w:t xml:space="preserve">a. </w:t>
      </w:r>
      <w:r w:rsidR="00814766">
        <w:tab/>
      </w:r>
      <w:r>
        <w:t xml:space="preserve">Fotocopia dello Statuto della Società, Associazione, Cooperativa o simili oppure curriculum vitae europeo comprovante titoli di studio e professionali nel caso di liberi professionisti. </w:t>
      </w:r>
    </w:p>
    <w:p w:rsidR="000A78BB" w:rsidRDefault="000A78BB" w:rsidP="00814766">
      <w:pPr>
        <w:ind w:left="1410" w:hanging="690"/>
      </w:pPr>
      <w:r>
        <w:t xml:space="preserve">b. </w:t>
      </w:r>
      <w:r w:rsidR="00814766">
        <w:tab/>
      </w:r>
      <w:r>
        <w:t xml:space="preserve">Conto corrente bancario/postale “DEDICATO”, anche non in via esclusiva, alle commesse pubbliche, ai sensi dell’art. 3 della legge 136/2010.  </w:t>
      </w:r>
    </w:p>
    <w:p w:rsidR="00814766" w:rsidRDefault="00814766" w:rsidP="00814766">
      <w:pPr>
        <w:ind w:left="1410" w:hanging="690"/>
      </w:pPr>
    </w:p>
    <w:p w:rsidR="007D10ED" w:rsidRDefault="000A78BB" w:rsidP="00926747">
      <w:pPr>
        <w:numPr>
          <w:ilvl w:val="0"/>
          <w:numId w:val="10"/>
        </w:numPr>
      </w:pPr>
      <w:r>
        <w:t xml:space="preserve">CAPACITA’ TECNICA E PROFESSIONALE (art. 42 d.Lgs 163/2006): </w:t>
      </w:r>
    </w:p>
    <w:p w:rsidR="000A78BB" w:rsidRDefault="000A78BB" w:rsidP="007D10ED">
      <w:pPr>
        <w:ind w:left="720"/>
      </w:pPr>
      <w:r>
        <w:t xml:space="preserve">la dimostrazione della capacità tecnica e professionale sarà comprovata dal possesso della seguente comunicazione: </w:t>
      </w:r>
    </w:p>
    <w:p w:rsidR="000A78BB" w:rsidRDefault="000A78BB" w:rsidP="00BB6C00">
      <w:pPr>
        <w:numPr>
          <w:ilvl w:val="0"/>
          <w:numId w:val="10"/>
        </w:numPr>
      </w:pPr>
      <w:r>
        <w:t xml:space="preserve">Precedenti esperienze svolte nell’ambito scolastico da documentare indicando periodo, durata, tipo di attività svolta ed ente committente. </w:t>
      </w:r>
    </w:p>
    <w:p w:rsidR="000A78BB" w:rsidRDefault="000A78BB" w:rsidP="00BB6C00">
      <w:pPr>
        <w:numPr>
          <w:ilvl w:val="0"/>
          <w:numId w:val="10"/>
        </w:numPr>
      </w:pPr>
      <w:r>
        <w:t xml:space="preserve">Certificato di assicurazione, da cui risulti che la società, associazione, cooperativa o simili oppure i liberi professionisti sono coperti da una polizza assicurativa per la responsabilità civile. I requisiti di cui al presente articolo possono essere provati in sede di selezione mediante dichiarazione sottoscritta in conformità alle disposizioni del d.p.r. del 28.12.2000 n. 445; ai concorrenti aggiudicatari è richiesta la documentazione probatoria a conferma di quanto dichiarato in sede di presentazione della domanda. </w:t>
      </w:r>
    </w:p>
    <w:p w:rsidR="00F64737" w:rsidRDefault="00F64737" w:rsidP="00F64737"/>
    <w:p w:rsidR="00F64737" w:rsidRDefault="00F64737" w:rsidP="00F64737"/>
    <w:p w:rsidR="00F64737" w:rsidRDefault="00F64737" w:rsidP="00F64737"/>
    <w:p w:rsidR="00F64737" w:rsidRDefault="00F64737" w:rsidP="00F64737"/>
    <w:p w:rsidR="00F64737" w:rsidRDefault="00F64737" w:rsidP="00F64737"/>
    <w:p w:rsidR="00F64737" w:rsidRDefault="00F64737" w:rsidP="00F64737"/>
    <w:p w:rsidR="00F64737" w:rsidRDefault="00F64737" w:rsidP="00F64737"/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lastRenderedPageBreak/>
        <w:t>CRITERI DI VALUTAZIONE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INDICATORI </w:t>
      </w:r>
      <w:r>
        <w:tab/>
      </w:r>
      <w:r>
        <w:tab/>
        <w:t>PUNTEGGIO MASSIMO ATTRIBUITO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Coerenza con il POF e qualità del progetto </w:t>
      </w:r>
      <w:r>
        <w:tab/>
      </w:r>
      <w:r>
        <w:tab/>
        <w:t xml:space="preserve">max 30 punti 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Esperienze professionali </w:t>
      </w:r>
      <w:r>
        <w:tab/>
      </w:r>
      <w:r>
        <w:tab/>
      </w:r>
      <w:r>
        <w:tab/>
        <w:t xml:space="preserve">max 15 punti 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Costo per alunno </w:t>
      </w:r>
      <w:r>
        <w:tab/>
      </w:r>
      <w:r>
        <w:tab/>
      </w:r>
      <w:r>
        <w:tab/>
        <w:t xml:space="preserve">max 20 punti 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Gratuità in favore di alunni segnalati dalla scuola </w:t>
      </w:r>
      <w:r>
        <w:tab/>
        <w:t xml:space="preserve">max 10 punti 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Riduzioni in caso di fratelli </w:t>
      </w:r>
      <w:r>
        <w:tab/>
      </w:r>
      <w:r>
        <w:tab/>
      </w:r>
      <w:r>
        <w:tab/>
        <w:t xml:space="preserve">max 10 punti 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Contributo per la scuola </w:t>
      </w:r>
      <w:r>
        <w:tab/>
      </w:r>
      <w:r>
        <w:tab/>
      </w:r>
      <w:r>
        <w:tab/>
        <w:t xml:space="preserve">max 15 punti </w:t>
      </w:r>
    </w:p>
    <w:p w:rsidR="000A78BB" w:rsidRDefault="000A78BB" w:rsidP="00963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930"/>
        </w:tabs>
      </w:pPr>
      <w:r>
        <w:t xml:space="preserve">PUNTEGGIO TOTALE </w:t>
      </w:r>
      <w:r>
        <w:tab/>
      </w:r>
      <w:r>
        <w:tab/>
      </w:r>
      <w:r>
        <w:tab/>
        <w:t xml:space="preserve">100 </w:t>
      </w:r>
    </w:p>
    <w:p w:rsidR="000A78BB" w:rsidRDefault="000A78BB" w:rsidP="000A78BB">
      <w:pPr>
        <w:tabs>
          <w:tab w:val="left" w:pos="3930"/>
        </w:tabs>
      </w:pPr>
    </w:p>
    <w:p w:rsidR="0096379B" w:rsidRPr="00F64737" w:rsidRDefault="0096379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>4.</w:t>
      </w:r>
      <w:r w:rsidRPr="00F64737">
        <w:rPr>
          <w:sz w:val="22"/>
          <w:szCs w:val="22"/>
        </w:rPr>
        <w:tab/>
      </w:r>
      <w:r w:rsidR="000A78BB" w:rsidRPr="00F64737">
        <w:rPr>
          <w:sz w:val="22"/>
          <w:szCs w:val="22"/>
        </w:rPr>
        <w:t>Materie richieste: questa istituzione scolastica intende conferire, limitatamente all’a.s. 2015/16, gli incarichi sopra indicati mediante contratto di prestazione d’opera e previa valutazione delle proposte, sia in forma individuale che tramite Associazioni.</w:t>
      </w:r>
    </w:p>
    <w:p w:rsidR="000A78B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 </w:t>
      </w:r>
    </w:p>
    <w:p w:rsidR="000A78B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5.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 xml:space="preserve">Procedura di aggiudicazione: mediante compilazione della graduatoria da parte della commissione appositamente costituita dal Dirigente Scolastico. </w:t>
      </w:r>
    </w:p>
    <w:p w:rsidR="0096379B" w:rsidRPr="00F64737" w:rsidRDefault="0096379B" w:rsidP="0096379B">
      <w:pPr>
        <w:ind w:left="705" w:hanging="705"/>
        <w:rPr>
          <w:sz w:val="22"/>
          <w:szCs w:val="22"/>
        </w:rPr>
      </w:pPr>
    </w:p>
    <w:p w:rsidR="0096379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6.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>Documentazione: la domanda di partecipazione alla selezione, redatta in carta semplice e indirizzata al Dirigente Scolastico dell’Istituto direttamente o a mezzo Posta. Gli interessati devono dichiarare il possesso dei requisiti elencati al punto 3 e indicare i progetti per i quali si presenta domanda. Gli interessati dovranno altresì allegare il Curriculum vitae che dimostri l’adeguatezza delle competenze in rapporto agli obiettivi formativi del singolo progetto.</w:t>
      </w:r>
    </w:p>
    <w:p w:rsidR="000A78B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 </w:t>
      </w:r>
    </w:p>
    <w:p w:rsidR="0096379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7.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 xml:space="preserve">Attribuzione del punteggio: in merito alla coerenza con il POF e alla qualità del progetto, la Commissione a suo insindacabile giudizio assegnerà un punteggio (max 30 punti: lo scarto dei punti tra i partecipanti dipenderà dal numero dei partecipanti, dalle posizioni assegnate in graduatoria dalla Commissione per la voce esaminata e dal punteggio massimo attribuibile). In merito alle esperienze professionali, saranno valutate attività svolte presso altre Istituzioni Scolastiche. Si assegnerà il massimo del punteggio a chi presenta il maggior numero di esperienze valutabili; il punteggio degli altri proponenti sarà calcolato in base alla seguente formula: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Punteggio da attribuire = (num. Esperienze del proponente/num esperienze maggiore)x15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In merito al costo per alunno, si assegnerà il massimo del punteggio al costo più basso;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il punteggio delle altre offerte sarà calcolato in base alla seguente formula: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Punteggio da attribuire = (costo più basso/costo del proponente)x20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In merito al contributo alla scuola, si assegnerà il massimo del punteggio al contributo più alto;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il punteggio delle altre offerte sarà calcolato in base alla seguente formula: </w:t>
      </w:r>
    </w:p>
    <w:p w:rsidR="000A78B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punteggio da attribuire = (contributo del proponente/contributo maggiore)x15 </w:t>
      </w:r>
    </w:p>
    <w:p w:rsidR="0096379B" w:rsidRPr="00F64737" w:rsidRDefault="0096379B" w:rsidP="0096379B">
      <w:pPr>
        <w:ind w:left="705"/>
        <w:rPr>
          <w:sz w:val="22"/>
          <w:szCs w:val="22"/>
        </w:rPr>
      </w:pPr>
    </w:p>
    <w:p w:rsidR="0096379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8.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 xml:space="preserve">Termine e indirizzo per la presentazione della domanda: </w:t>
      </w:r>
    </w:p>
    <w:p w:rsidR="0096379B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le offerte dovranno pervenire in busta chiusa recante all’esterno la dicitura </w:t>
      </w:r>
    </w:p>
    <w:p w:rsidR="00F64737" w:rsidRPr="00F64737" w:rsidRDefault="00F64737" w:rsidP="0096379B">
      <w:pPr>
        <w:ind w:left="705"/>
        <w:rPr>
          <w:sz w:val="22"/>
          <w:szCs w:val="22"/>
        </w:rPr>
      </w:pPr>
    </w:p>
    <w:p w:rsidR="0096379B" w:rsidRDefault="000A78BB" w:rsidP="0096379B">
      <w:pPr>
        <w:ind w:left="705"/>
        <w:jc w:val="center"/>
        <w:rPr>
          <w:b/>
        </w:rPr>
      </w:pPr>
      <w:r w:rsidRPr="0096379B">
        <w:rPr>
          <w:b/>
        </w:rPr>
        <w:t>“Bando di gara per l’individuazione di esperti Esterni all’Istituzione scolastica. Piano dell’Offerta Formativa a.s. 2015/16”,</w:t>
      </w:r>
    </w:p>
    <w:p w:rsidR="00F64737" w:rsidRPr="0096379B" w:rsidRDefault="00F64737" w:rsidP="0096379B">
      <w:pPr>
        <w:ind w:left="705"/>
        <w:jc w:val="center"/>
        <w:rPr>
          <w:b/>
        </w:rPr>
      </w:pPr>
    </w:p>
    <w:p w:rsidR="0096379B" w:rsidRDefault="000A78BB" w:rsidP="0096379B">
      <w:pPr>
        <w:ind w:left="705"/>
      </w:pPr>
      <w:r>
        <w:lastRenderedPageBreak/>
        <w:t xml:space="preserve">a pena di esclusione , entro le ore 12,00 del giorno </w:t>
      </w:r>
      <w:r w:rsidR="0096379B">
        <w:t>1</w:t>
      </w:r>
      <w:r>
        <w:t>0.1</w:t>
      </w:r>
      <w:r w:rsidR="0096379B">
        <w:t>1</w:t>
      </w:r>
      <w:r>
        <w:t>.2015 presso la sede dell’Istituto Comprensivo “</w:t>
      </w:r>
      <w:r w:rsidR="0096379B">
        <w:t>Via De Gasperi</w:t>
      </w:r>
      <w:r>
        <w:t xml:space="preserve">” – via </w:t>
      </w:r>
      <w:r w:rsidR="0096379B">
        <w:t>A. De Gasperi</w:t>
      </w:r>
      <w:r>
        <w:t xml:space="preserve"> </w:t>
      </w:r>
      <w:r w:rsidR="0096379B">
        <w:t>5</w:t>
      </w:r>
      <w:r>
        <w:t xml:space="preserve"> </w:t>
      </w:r>
      <w:r w:rsidR="0096379B">
        <w:t>20832 Seveso (MB)</w:t>
      </w:r>
      <w:r>
        <w:t xml:space="preserve">. </w:t>
      </w:r>
    </w:p>
    <w:p w:rsidR="0096379B" w:rsidRDefault="000A78BB" w:rsidP="0096379B">
      <w:pPr>
        <w:ind w:left="705"/>
      </w:pPr>
      <w:r>
        <w:t xml:space="preserve">L’apertura delle buste e la comparazione delle offerte sarà effettuata il giorno </w:t>
      </w:r>
      <w:r w:rsidR="0096379B">
        <w:t>11</w:t>
      </w:r>
      <w:r>
        <w:t>.1</w:t>
      </w:r>
      <w:r w:rsidR="0096379B">
        <w:t>1</w:t>
      </w:r>
      <w:r>
        <w:t>.2015 alle ore 1</w:t>
      </w:r>
      <w:r w:rsidR="00BC45F1">
        <w:t>4</w:t>
      </w:r>
      <w:r>
        <w:t>:</w:t>
      </w:r>
      <w:r w:rsidR="00BC45F1">
        <w:t>0</w:t>
      </w:r>
      <w:r>
        <w:t xml:space="preserve">0 presso l’Ufficio di Presidenza in via </w:t>
      </w:r>
      <w:r w:rsidR="0096379B">
        <w:t>A. De Gasperi 5</w:t>
      </w:r>
      <w:r>
        <w:t xml:space="preserve"> – </w:t>
      </w:r>
      <w:r w:rsidR="0096379B">
        <w:t>20832 Seveso (MB)</w:t>
      </w:r>
    </w:p>
    <w:p w:rsidR="000A78BB" w:rsidRDefault="000A78BB" w:rsidP="0096379B">
      <w:pPr>
        <w:ind w:left="705"/>
      </w:pPr>
      <w:r>
        <w:t>da</w:t>
      </w:r>
      <w:r w:rsidR="0096379B">
        <w:t>lla</w:t>
      </w:r>
      <w:r>
        <w:t xml:space="preserve"> </w:t>
      </w:r>
      <w:r w:rsidR="0096379B">
        <w:t>c</w:t>
      </w:r>
      <w:r>
        <w:t xml:space="preserve">ommissione </w:t>
      </w:r>
      <w:r w:rsidR="0096379B">
        <w:t>preposta</w:t>
      </w:r>
      <w:r>
        <w:t xml:space="preserve"> che stilerà una graduatoria espressa tramite apposito prospetto comparativo. </w:t>
      </w:r>
    </w:p>
    <w:p w:rsidR="0096379B" w:rsidRDefault="0096379B" w:rsidP="0096379B">
      <w:pPr>
        <w:ind w:left="705" w:hanging="705"/>
      </w:pPr>
    </w:p>
    <w:p w:rsidR="0096379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9. </w:t>
      </w:r>
      <w:r w:rsidR="0096379B" w:rsidRPr="00F64737">
        <w:rPr>
          <w:sz w:val="22"/>
          <w:szCs w:val="22"/>
        </w:rPr>
        <w:tab/>
      </w:r>
      <w:r w:rsidRPr="0023261C">
        <w:rPr>
          <w:b/>
          <w:sz w:val="22"/>
          <w:szCs w:val="22"/>
        </w:rPr>
        <w:t>Altre informazioni</w:t>
      </w:r>
      <w:r w:rsidRPr="00F64737">
        <w:rPr>
          <w:sz w:val="22"/>
          <w:szCs w:val="22"/>
        </w:rPr>
        <w:t xml:space="preserve">: </w:t>
      </w:r>
    </w:p>
    <w:p w:rsidR="0096379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l’Istituzione scolastica si riserva il diritto di invitare, tra gli altri, anche esperto e/o Associazioni di comprovata esperienza o qualità formativa di cui abbia avuto testimonianza in precedenti collaborazioni. Questi, naturalmente, dovranno presentare sempre in busta chiusa quanto sopraindicato; </w:t>
      </w:r>
    </w:p>
    <w:p w:rsidR="000A78BB" w:rsidRPr="00F64737" w:rsidRDefault="000A78BB" w:rsidP="0096379B">
      <w:pPr>
        <w:ind w:left="705"/>
        <w:rPr>
          <w:sz w:val="22"/>
          <w:szCs w:val="22"/>
        </w:rPr>
      </w:pPr>
      <w:r w:rsidRPr="00F64737">
        <w:rPr>
          <w:sz w:val="22"/>
          <w:szCs w:val="22"/>
        </w:rPr>
        <w:t xml:space="preserve">l’Istituzione scolastica si riserva di non procedere all’affidamento degli incarichi in caso di mancata attivazione dei corsi previsti o di non positiva valutazione delle proposte progettuali pervenute senza che ciò comporti pretesa alcuna da parte dei concorrenti; valutata l’idoneità dell’esperto, l’Istituto si riserva di procedere al conferimento dell’incarico anche in presenza di una sola domanda pervenuta e pienamente rispondente alle esigenze progettuali. Gli aspiranti dipendenti della P.A. o da altra amministrazione dovranno essere autorizzati alla stipulazione del contratto; l’Istituzione scolastica ricorrerà alla trattativa privata qualora la presente gara andasse deserta o qualora per alcuni o solo un progetto non siano pervenute offerte; l’inosservanza anche di una sola modalità di redazione comporterà l’esclusione della gara. Le domande pervenute oltre il termine saranno escluse. Le domande presentate non possono essere ritirate e/o sostituite; nel caso di mancata stipula del contratto con il vincitore della gara, l’amministrazione appaltante potrà aggiudicare il servizio al contraente che segue in graduatoria; nessun compenso è riconosciuto ai concorrenti per le spese sostenute per la compilazione dell’offerta. </w:t>
      </w:r>
    </w:p>
    <w:p w:rsidR="00814766" w:rsidRPr="00F64737" w:rsidRDefault="00814766" w:rsidP="0096379B">
      <w:pPr>
        <w:ind w:left="705"/>
        <w:rPr>
          <w:sz w:val="22"/>
          <w:szCs w:val="22"/>
        </w:rPr>
      </w:pPr>
    </w:p>
    <w:p w:rsidR="000A78B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10.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 xml:space="preserve">Il Dirigente Scolastico, in base alle prerogative affidategli dalla normativa, sottoscrive la convenzione e/o contratto di lavoro con gli esperti esterni o con l’Associazione che li rappresenta. Il compenso spettante sarà erogato al termine della prestazione, previa presentazione della relazione finale da parte dell’esperto, della dichiarazione delle ore prestate e </w:t>
      </w:r>
      <w:r w:rsidRPr="00F64737">
        <w:rPr>
          <w:b/>
          <w:sz w:val="22"/>
          <w:szCs w:val="22"/>
        </w:rPr>
        <w:t>dietro invio di fatturazione elettronica</w:t>
      </w:r>
      <w:r w:rsidRPr="00F64737">
        <w:rPr>
          <w:sz w:val="22"/>
          <w:szCs w:val="22"/>
        </w:rPr>
        <w:t xml:space="preserve">. </w:t>
      </w:r>
    </w:p>
    <w:p w:rsidR="0096379B" w:rsidRPr="00F64737" w:rsidRDefault="0096379B" w:rsidP="0096379B">
      <w:pPr>
        <w:ind w:left="705" w:hanging="705"/>
        <w:rPr>
          <w:sz w:val="22"/>
          <w:szCs w:val="22"/>
        </w:rPr>
      </w:pPr>
    </w:p>
    <w:p w:rsidR="0096379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11.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>Ai sensi dell’art. 13 del D. Lgs. N. 196 del 2003, i dati personali forniti dal/i candidato/i saranno raccolti presso l’Istituzione Scolastica per le finalità di gestione della selezione e potranno essere trattati anche in forma automatizzata e comunque in ottemperanza alle norme vigenti. Il/I candidato/i dovrà/dovranno autorizzare l’Istituzione Scolastica al trattamento dei dati personali. Il titolare del trattamento dei dati è il Dirigente Scolastico o suo delegato;</w:t>
      </w:r>
    </w:p>
    <w:p w:rsidR="000A78BB" w:rsidRPr="00F64737" w:rsidRDefault="000A78BB" w:rsidP="0096379B">
      <w:pPr>
        <w:ind w:left="705" w:hanging="705"/>
        <w:rPr>
          <w:sz w:val="22"/>
          <w:szCs w:val="22"/>
        </w:rPr>
      </w:pPr>
      <w:r w:rsidRPr="00F64737">
        <w:rPr>
          <w:sz w:val="22"/>
          <w:szCs w:val="22"/>
        </w:rPr>
        <w:t xml:space="preserve"> </w:t>
      </w:r>
    </w:p>
    <w:p w:rsidR="00926747" w:rsidRPr="00F64737" w:rsidRDefault="000A78BB" w:rsidP="00926747">
      <w:pPr>
        <w:rPr>
          <w:sz w:val="22"/>
          <w:szCs w:val="22"/>
        </w:rPr>
      </w:pPr>
      <w:r w:rsidRPr="00F64737">
        <w:rPr>
          <w:sz w:val="22"/>
          <w:szCs w:val="22"/>
        </w:rPr>
        <w:t xml:space="preserve">12. </w:t>
      </w:r>
      <w:r w:rsidR="0096379B"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>Il presente bando è affisso all’Albo dell’Istituto e pubblicato sul sito internet della scuola:</w:t>
      </w:r>
    </w:p>
    <w:p w:rsidR="000A78BB" w:rsidRPr="00F64737" w:rsidRDefault="000A78BB" w:rsidP="0096379B">
      <w:pPr>
        <w:ind w:firstLine="708"/>
        <w:rPr>
          <w:sz w:val="22"/>
          <w:szCs w:val="22"/>
        </w:rPr>
      </w:pPr>
      <w:hyperlink r:id="rId7" w:history="1">
        <w:r w:rsidRPr="00F64737">
          <w:rPr>
            <w:rStyle w:val="Collegamentoipertestuale"/>
            <w:rFonts w:ascii="Arial" w:hAnsi="Arial" w:cs="Arial"/>
            <w:b/>
            <w:sz w:val="22"/>
            <w:szCs w:val="22"/>
          </w:rPr>
          <w:t>www.icviadegasperi.gov.it</w:t>
        </w:r>
      </w:hyperlink>
    </w:p>
    <w:p w:rsidR="000A78BB" w:rsidRDefault="000A78BB" w:rsidP="000A78BB">
      <w:pPr>
        <w:tabs>
          <w:tab w:val="left" w:pos="3930"/>
        </w:tabs>
      </w:pPr>
    </w:p>
    <w:p w:rsidR="000A78BB" w:rsidRPr="00F64737" w:rsidRDefault="000A78BB" w:rsidP="000A78BB">
      <w:pPr>
        <w:tabs>
          <w:tab w:val="left" w:pos="3930"/>
        </w:tabs>
        <w:rPr>
          <w:sz w:val="22"/>
          <w:szCs w:val="22"/>
        </w:rPr>
      </w:pPr>
      <w:r>
        <w:tab/>
      </w:r>
      <w:r>
        <w:tab/>
      </w:r>
      <w:r>
        <w:tab/>
      </w:r>
      <w:r w:rsidRPr="00F64737">
        <w:rPr>
          <w:sz w:val="22"/>
          <w:szCs w:val="22"/>
        </w:rPr>
        <w:t xml:space="preserve">IL DIRIGENTE SCOLASTICO </w:t>
      </w:r>
    </w:p>
    <w:p w:rsidR="000A78BB" w:rsidRPr="00F64737" w:rsidRDefault="000A78BB" w:rsidP="000A78BB">
      <w:pPr>
        <w:tabs>
          <w:tab w:val="left" w:pos="3930"/>
        </w:tabs>
        <w:rPr>
          <w:sz w:val="22"/>
          <w:szCs w:val="22"/>
        </w:rPr>
      </w:pPr>
      <w:r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ab/>
      </w:r>
      <w:r w:rsidRPr="00F64737">
        <w:rPr>
          <w:sz w:val="22"/>
          <w:szCs w:val="22"/>
        </w:rPr>
        <w:tab/>
        <w:t>Prof.ssa Maria Grazia Di Battista</w:t>
      </w:r>
    </w:p>
    <w:p w:rsidR="000A78BB" w:rsidRPr="00F64737" w:rsidRDefault="000A78BB" w:rsidP="000A78BB">
      <w:pPr>
        <w:tabs>
          <w:tab w:val="left" w:pos="3930"/>
        </w:tabs>
        <w:ind w:left="4956"/>
        <w:rPr>
          <w:sz w:val="22"/>
          <w:szCs w:val="22"/>
        </w:rPr>
      </w:pPr>
      <w:r w:rsidRPr="00F64737">
        <w:rPr>
          <w:sz w:val="22"/>
          <w:szCs w:val="22"/>
        </w:rPr>
        <w:t>(Firma autografa sostituita a mezzo</w:t>
      </w:r>
    </w:p>
    <w:p w:rsidR="000A78BB" w:rsidRPr="00F64737" w:rsidRDefault="000A78BB" w:rsidP="000A78BB">
      <w:pPr>
        <w:tabs>
          <w:tab w:val="left" w:pos="3930"/>
        </w:tabs>
        <w:ind w:left="4956"/>
        <w:rPr>
          <w:sz w:val="22"/>
          <w:szCs w:val="22"/>
        </w:rPr>
      </w:pPr>
      <w:r w:rsidRPr="00F64737">
        <w:rPr>
          <w:sz w:val="22"/>
          <w:szCs w:val="22"/>
        </w:rPr>
        <w:t xml:space="preserve">stampa ai sensi dell’art. 3, comma 2 </w:t>
      </w:r>
    </w:p>
    <w:p w:rsidR="00496704" w:rsidRPr="00F64737" w:rsidRDefault="000A78BB" w:rsidP="000A78BB">
      <w:pPr>
        <w:tabs>
          <w:tab w:val="left" w:pos="3930"/>
        </w:tabs>
        <w:ind w:left="4956"/>
        <w:rPr>
          <w:sz w:val="22"/>
          <w:szCs w:val="22"/>
        </w:rPr>
      </w:pPr>
      <w:r w:rsidRPr="00F64737">
        <w:rPr>
          <w:sz w:val="22"/>
          <w:szCs w:val="22"/>
        </w:rPr>
        <w:t>del D.Lvo n. 39/93)</w:t>
      </w:r>
    </w:p>
    <w:sectPr w:rsidR="00496704" w:rsidRPr="00F64737" w:rsidSect="00F83910">
      <w:headerReference w:type="default" r:id="rId8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B5" w:rsidRDefault="00B65DB5" w:rsidP="00F83910">
      <w:r>
        <w:separator/>
      </w:r>
    </w:p>
  </w:endnote>
  <w:endnote w:type="continuationSeparator" w:id="1">
    <w:p w:rsidR="00B65DB5" w:rsidRDefault="00B65DB5" w:rsidP="00F8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B5" w:rsidRDefault="00B65DB5" w:rsidP="00F83910">
      <w:r>
        <w:separator/>
      </w:r>
    </w:p>
  </w:footnote>
  <w:footnote w:type="continuationSeparator" w:id="1">
    <w:p w:rsidR="00B65DB5" w:rsidRDefault="00B65DB5" w:rsidP="00F8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10" w:rsidRDefault="0023261C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-102235</wp:posOffset>
          </wp:positionV>
          <wp:extent cx="561975" cy="561975"/>
          <wp:effectExtent l="19050" t="0" r="9525" b="0"/>
          <wp:wrapSquare wrapText="lef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3910" w:rsidRDefault="00F83910">
    <w:pPr>
      <w:pStyle w:val="Intestazione"/>
    </w:pPr>
  </w:p>
  <w:p w:rsidR="00F83910" w:rsidRDefault="00F83910">
    <w:pPr>
      <w:pStyle w:val="Intestazione"/>
    </w:pPr>
  </w:p>
  <w:p w:rsidR="00F83910" w:rsidRPr="0050602E" w:rsidRDefault="00F83910" w:rsidP="00F83910">
    <w:pPr>
      <w:jc w:val="center"/>
      <w:rPr>
        <w:rFonts w:ascii="Arial" w:hAnsi="Arial" w:cs="Arial"/>
        <w:b/>
      </w:rPr>
    </w:pPr>
    <w:r w:rsidRPr="0050602E">
      <w:rPr>
        <w:rFonts w:ascii="Arial" w:hAnsi="Arial" w:cs="Arial"/>
        <w:b/>
      </w:rPr>
      <w:t>ISTITUTO COMPRENSIVO STATALE VIA DE GASPERI</w:t>
    </w:r>
  </w:p>
  <w:p w:rsidR="00F83910" w:rsidRPr="0023662F" w:rsidRDefault="00F83910" w:rsidP="00F83910">
    <w:pPr>
      <w:jc w:val="center"/>
      <w:rPr>
        <w:rFonts w:ascii="Arial" w:hAnsi="Arial" w:cs="Arial"/>
        <w:b/>
      </w:rPr>
    </w:pPr>
    <w:r w:rsidRPr="0023662F">
      <w:rPr>
        <w:rFonts w:ascii="Arial" w:hAnsi="Arial" w:cs="Arial"/>
        <w:b/>
      </w:rPr>
      <w:t xml:space="preserve">Codice Meccanografico MIIC86100V - C.F. 83010540157 </w:t>
    </w:r>
  </w:p>
  <w:p w:rsidR="00F83910" w:rsidRPr="0023662F" w:rsidRDefault="00F83910" w:rsidP="00F83910">
    <w:pPr>
      <w:jc w:val="center"/>
      <w:rPr>
        <w:rFonts w:ascii="Arial" w:hAnsi="Arial" w:cs="Arial"/>
        <w:b/>
      </w:rPr>
    </w:pPr>
    <w:r w:rsidRPr="0023662F">
      <w:rPr>
        <w:rFonts w:ascii="Arial" w:hAnsi="Arial" w:cs="Arial"/>
        <w:b/>
      </w:rPr>
      <w:t xml:space="preserve">SEDE VIA A. DE GASPERI, 5 - 20822 SEVESO (MB) </w:t>
    </w:r>
  </w:p>
  <w:p w:rsidR="00F83910" w:rsidRPr="0023662F" w:rsidRDefault="00F83910" w:rsidP="00F83910">
    <w:pPr>
      <w:jc w:val="center"/>
      <w:rPr>
        <w:rFonts w:ascii="Arial" w:hAnsi="Arial" w:cs="Arial"/>
        <w:b/>
      </w:rPr>
    </w:pPr>
    <w:r w:rsidRPr="0023662F">
      <w:rPr>
        <w:rFonts w:ascii="Arial" w:hAnsi="Arial" w:cs="Arial"/>
        <w:b/>
      </w:rPr>
      <w:t xml:space="preserve">TEL. 0362/501796 – FAX 0362/526989 - </w:t>
    </w:r>
  </w:p>
  <w:p w:rsidR="00F83910" w:rsidRPr="0023662F" w:rsidRDefault="00F83910" w:rsidP="00F83910">
    <w:pPr>
      <w:jc w:val="center"/>
      <w:rPr>
        <w:rFonts w:ascii="Arial" w:hAnsi="Arial" w:cs="Arial"/>
        <w:b/>
        <w:sz w:val="18"/>
        <w:szCs w:val="18"/>
      </w:rPr>
    </w:pPr>
    <w:r w:rsidRPr="0023662F">
      <w:rPr>
        <w:rFonts w:ascii="Arial" w:hAnsi="Arial" w:cs="Arial"/>
        <w:b/>
        <w:sz w:val="18"/>
        <w:szCs w:val="18"/>
      </w:rPr>
      <w:t xml:space="preserve">E- Mail: </w:t>
    </w:r>
    <w:hyperlink r:id="rId2" w:history="1">
      <w:r w:rsidRPr="0023662F">
        <w:rPr>
          <w:rStyle w:val="Collegamentoipertestuale"/>
          <w:rFonts w:ascii="Arial" w:hAnsi="Arial" w:cs="Arial"/>
          <w:b/>
          <w:sz w:val="18"/>
          <w:szCs w:val="18"/>
        </w:rPr>
        <w:t>MIIC86100V@istruzione.it</w:t>
      </w:r>
    </w:hyperlink>
    <w:r w:rsidRPr="0023662F">
      <w:rPr>
        <w:rFonts w:ascii="Arial" w:hAnsi="Arial" w:cs="Arial"/>
        <w:b/>
        <w:sz w:val="18"/>
        <w:szCs w:val="18"/>
      </w:rPr>
      <w:t xml:space="preserve"> - </w:t>
    </w:r>
    <w:hyperlink r:id="rId3" w:history="1">
      <w:r w:rsidRPr="0023662F">
        <w:rPr>
          <w:rStyle w:val="Collegamentoipertestuale"/>
          <w:rFonts w:ascii="Arial" w:hAnsi="Arial" w:cs="Arial"/>
          <w:b/>
          <w:sz w:val="18"/>
          <w:szCs w:val="18"/>
        </w:rPr>
        <w:t>MIIC86100V@pec.istruzione.it</w:t>
      </w:r>
    </w:hyperlink>
  </w:p>
  <w:p w:rsidR="00F83910" w:rsidRPr="00496704" w:rsidRDefault="00F83910" w:rsidP="00F83910">
    <w:pPr>
      <w:jc w:val="center"/>
    </w:pPr>
    <w:hyperlink r:id="rId4" w:history="1">
      <w:r w:rsidRPr="00625FF5">
        <w:rPr>
          <w:rStyle w:val="Collegamentoipertestuale"/>
          <w:rFonts w:ascii="Arial" w:hAnsi="Arial" w:cs="Arial"/>
          <w:b/>
          <w:sz w:val="18"/>
          <w:szCs w:val="18"/>
        </w:rPr>
        <w:t>www.icviadegasperi.gov.it</w:t>
      </w:r>
    </w:hyperlink>
  </w:p>
  <w:p w:rsidR="00F83910" w:rsidRDefault="00F839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A6E"/>
    <w:multiLevelType w:val="hybridMultilevel"/>
    <w:tmpl w:val="4DE01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2BC3"/>
    <w:multiLevelType w:val="hybridMultilevel"/>
    <w:tmpl w:val="D96C8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B7EFF"/>
    <w:multiLevelType w:val="hybridMultilevel"/>
    <w:tmpl w:val="F580E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C60"/>
    <w:multiLevelType w:val="hybridMultilevel"/>
    <w:tmpl w:val="FFD06E70"/>
    <w:lvl w:ilvl="0" w:tplc="2BEA2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10C"/>
    <w:multiLevelType w:val="hybridMultilevel"/>
    <w:tmpl w:val="4FCC9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54F2F"/>
    <w:multiLevelType w:val="hybridMultilevel"/>
    <w:tmpl w:val="107019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0017D"/>
    <w:multiLevelType w:val="hybridMultilevel"/>
    <w:tmpl w:val="8518904E"/>
    <w:lvl w:ilvl="0" w:tplc="0410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7">
    <w:nsid w:val="3ACE42C0"/>
    <w:multiLevelType w:val="hybridMultilevel"/>
    <w:tmpl w:val="FA681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81A9E"/>
    <w:multiLevelType w:val="hybridMultilevel"/>
    <w:tmpl w:val="92E62026"/>
    <w:lvl w:ilvl="0" w:tplc="2BEA2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C6085"/>
    <w:multiLevelType w:val="hybridMultilevel"/>
    <w:tmpl w:val="587C0FAA"/>
    <w:lvl w:ilvl="0" w:tplc="D2B87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E95B4D"/>
    <w:multiLevelType w:val="hybridMultilevel"/>
    <w:tmpl w:val="ACB4085E"/>
    <w:lvl w:ilvl="0" w:tplc="2BEA2AE2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A571FDF"/>
    <w:multiLevelType w:val="hybridMultilevel"/>
    <w:tmpl w:val="2A823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5576"/>
    <w:rsid w:val="000835EC"/>
    <w:rsid w:val="000A395E"/>
    <w:rsid w:val="000A78BB"/>
    <w:rsid w:val="000B58E4"/>
    <w:rsid w:val="000C44A0"/>
    <w:rsid w:val="000F6526"/>
    <w:rsid w:val="001254CB"/>
    <w:rsid w:val="00181C0B"/>
    <w:rsid w:val="00205E9A"/>
    <w:rsid w:val="0023261C"/>
    <w:rsid w:val="0027042E"/>
    <w:rsid w:val="00281F1E"/>
    <w:rsid w:val="002C3714"/>
    <w:rsid w:val="00346A91"/>
    <w:rsid w:val="003823A7"/>
    <w:rsid w:val="003A4241"/>
    <w:rsid w:val="003C110E"/>
    <w:rsid w:val="00496704"/>
    <w:rsid w:val="00553928"/>
    <w:rsid w:val="005B5576"/>
    <w:rsid w:val="0060139C"/>
    <w:rsid w:val="00602177"/>
    <w:rsid w:val="00644BE9"/>
    <w:rsid w:val="00746A22"/>
    <w:rsid w:val="00766430"/>
    <w:rsid w:val="00795202"/>
    <w:rsid w:val="007A4A64"/>
    <w:rsid w:val="007D10ED"/>
    <w:rsid w:val="00814766"/>
    <w:rsid w:val="00876A01"/>
    <w:rsid w:val="008A24D4"/>
    <w:rsid w:val="00926747"/>
    <w:rsid w:val="00940835"/>
    <w:rsid w:val="0096379B"/>
    <w:rsid w:val="00996078"/>
    <w:rsid w:val="009A37C6"/>
    <w:rsid w:val="009E1787"/>
    <w:rsid w:val="00A60E02"/>
    <w:rsid w:val="00A85EEF"/>
    <w:rsid w:val="00A90579"/>
    <w:rsid w:val="00B65DB5"/>
    <w:rsid w:val="00B84EA2"/>
    <w:rsid w:val="00BB6C00"/>
    <w:rsid w:val="00BC45F1"/>
    <w:rsid w:val="00BC5C5E"/>
    <w:rsid w:val="00C3655B"/>
    <w:rsid w:val="00C535B4"/>
    <w:rsid w:val="00C65590"/>
    <w:rsid w:val="00CD60B8"/>
    <w:rsid w:val="00CE0261"/>
    <w:rsid w:val="00CF50A0"/>
    <w:rsid w:val="00D111A5"/>
    <w:rsid w:val="00D14E9A"/>
    <w:rsid w:val="00DB12AE"/>
    <w:rsid w:val="00E27A64"/>
    <w:rsid w:val="00EB3C7C"/>
    <w:rsid w:val="00F04012"/>
    <w:rsid w:val="00F237A7"/>
    <w:rsid w:val="00F64737"/>
    <w:rsid w:val="00F83910"/>
    <w:rsid w:val="00FA535A"/>
    <w:rsid w:val="00FC6574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unhideWhenUsed/>
    <w:rsid w:val="00496704"/>
    <w:rPr>
      <w:color w:val="0000FF"/>
      <w:u w:val="single"/>
    </w:rPr>
  </w:style>
  <w:style w:type="character" w:styleId="Enfasigrassetto">
    <w:name w:val="Strong"/>
    <w:basedOn w:val="Carpredefinitoparagrafo"/>
    <w:qFormat/>
    <w:rsid w:val="00496704"/>
    <w:rPr>
      <w:b/>
      <w:bCs/>
    </w:rPr>
  </w:style>
  <w:style w:type="paragraph" w:styleId="Paragrafoelenco">
    <w:name w:val="List Paragraph"/>
    <w:basedOn w:val="Normale"/>
    <w:uiPriority w:val="34"/>
    <w:qFormat/>
    <w:rsid w:val="00181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267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839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39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839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839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viadegasper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6100V@pec.istruzione.it" TargetMode="External"/><Relationship Id="rId2" Type="http://schemas.openxmlformats.org/officeDocument/2006/relationships/hyperlink" Target="mailto:MIIC86100V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viadegaspe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Via De Gasperi Seveso</Company>
  <LinksUpToDate>false</LinksUpToDate>
  <CharactersWithSpaces>10081</CharactersWithSpaces>
  <SharedDoc>false</SharedDoc>
  <HLinks>
    <vt:vector size="24" baseType="variant"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http://www.icviadegasperi.gov.it/</vt:lpwstr>
      </vt:variant>
      <vt:variant>
        <vt:lpwstr/>
      </vt:variant>
      <vt:variant>
        <vt:i4>4718686</vt:i4>
      </vt:variant>
      <vt:variant>
        <vt:i4>6</vt:i4>
      </vt:variant>
      <vt:variant>
        <vt:i4>0</vt:i4>
      </vt:variant>
      <vt:variant>
        <vt:i4>5</vt:i4>
      </vt:variant>
      <vt:variant>
        <vt:lpwstr>http://www.icviadegasperi.gov.it/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mailto:MIIC86100V@pec.istruzione.it</vt:lpwstr>
      </vt:variant>
      <vt:variant>
        <vt:lpwstr/>
      </vt:variant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mailto:MIIC86100V@istruzione.it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emanuela.desanto</dc:creator>
  <cp:lastModifiedBy>Assistente-5</cp:lastModifiedBy>
  <cp:revision>2</cp:revision>
  <cp:lastPrinted>2015-02-04T12:12:00Z</cp:lastPrinted>
  <dcterms:created xsi:type="dcterms:W3CDTF">2015-10-29T08:31:00Z</dcterms:created>
  <dcterms:modified xsi:type="dcterms:W3CDTF">2015-10-29T08:31:00Z</dcterms:modified>
</cp:coreProperties>
</file>